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6B43B6" w:rsidRPr="00FC6EDF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C6EDF" w:rsidRPr="00FC6EDF" w:rsidRDefault="00FC6EDF" w:rsidP="00FC6E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FC6EDF">
        <w:rPr>
          <w:rFonts w:ascii="Times New Roman" w:hAnsi="Times New Roman" w:cs="Times New Roman"/>
          <w:b/>
          <w:sz w:val="24"/>
        </w:rPr>
        <w:t>Форма 15. Информация о предложении регулируемой организации</w:t>
      </w:r>
    </w:p>
    <w:p w:rsidR="00FC6EDF" w:rsidRPr="00FC6EDF" w:rsidRDefault="00FC6EDF" w:rsidP="00FC6EDF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C6EDF">
        <w:rPr>
          <w:rFonts w:ascii="Times New Roman" w:hAnsi="Times New Roman" w:cs="Times New Roman"/>
          <w:b/>
          <w:sz w:val="24"/>
        </w:rPr>
        <w:t>об установлении цен (тарифов) в сфере теплоснабжения</w:t>
      </w:r>
    </w:p>
    <w:p w:rsidR="00FC6EDF" w:rsidRPr="00FC6EDF" w:rsidRDefault="00FC6EDF" w:rsidP="00FC6EDF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FC6EDF">
        <w:rPr>
          <w:rFonts w:ascii="Times New Roman" w:hAnsi="Times New Roman" w:cs="Times New Roman"/>
          <w:b/>
          <w:sz w:val="24"/>
        </w:rPr>
        <w:t>на очередной расчетный период регулирования</w:t>
      </w:r>
    </w:p>
    <w:p w:rsidR="00FC6EDF" w:rsidRPr="00FC6EDF" w:rsidRDefault="00FC6EDF" w:rsidP="00FC6ED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677"/>
      </w:tblGrid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Предлагаемый метод регулирования</w:t>
            </w:r>
          </w:p>
        </w:tc>
        <w:tc>
          <w:tcPr>
            <w:tcW w:w="3677" w:type="dxa"/>
          </w:tcPr>
          <w:p w:rsidR="00FC6EDF" w:rsidRPr="00FC6EDF" w:rsidRDefault="007B328E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 долгосрочной </w:t>
            </w:r>
            <w:r w:rsidR="000A416C">
              <w:rPr>
                <w:rFonts w:ascii="Times New Roman" w:hAnsi="Times New Roman" w:cs="Times New Roman"/>
                <w:sz w:val="24"/>
              </w:rPr>
              <w:t>индексации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Расчетная величина тарифов</w:t>
            </w:r>
            <w:r w:rsidR="001E2AEA">
              <w:rPr>
                <w:rFonts w:ascii="Times New Roman" w:hAnsi="Times New Roman" w:cs="Times New Roman"/>
                <w:sz w:val="24"/>
              </w:rPr>
              <w:t>, руб.</w:t>
            </w:r>
          </w:p>
        </w:tc>
        <w:tc>
          <w:tcPr>
            <w:tcW w:w="3677" w:type="dxa"/>
          </w:tcPr>
          <w:p w:rsidR="00FC6EDF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01.01.2018-30.06.2018 – 1473,44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01.07.2018-31.12.2018 – 1516,97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01.01.2019-30.06.2019 – 1516,97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01.07.2019-31.12.2019 – 1573,11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01.01.2020-30.06.2020 – 1573,11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01.07.2020-31.12.2020 – 1612,41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</w:t>
            </w:r>
            <w:r w:rsidR="00CD100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CD1009"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-30.06.2021 – 1612,41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01.07.2021-31.12.2021 – 1675,03</w:t>
            </w:r>
          </w:p>
          <w:p w:rsidR="001E2AEA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01.01.2022-30.06.2022 – 1675,03</w:t>
            </w:r>
          </w:p>
          <w:p w:rsidR="001E2AEA" w:rsidRPr="00FC6EDF" w:rsidRDefault="001E2AEA" w:rsidP="001E2AE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01.07.2022-31.12.2022 – 1709,91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Срок действия тарифов</w:t>
            </w:r>
          </w:p>
        </w:tc>
        <w:tc>
          <w:tcPr>
            <w:tcW w:w="3677" w:type="dxa"/>
          </w:tcPr>
          <w:p w:rsidR="00FC6EDF" w:rsidRPr="00FC6EDF" w:rsidRDefault="001E2AEA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01.01.2018-31.12.2022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677" w:type="dxa"/>
          </w:tcPr>
          <w:p w:rsidR="00FC6EDF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Базовый уровень операционных (подконтрольных) расходов,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– 1296,63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– 1296,63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– 1296,63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– 1296,63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– 1296,63</w:t>
            </w: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FF00C6" w:rsidRDefault="00FF00C6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эффективности</w:t>
            </w:r>
            <w:r w:rsidR="004279D2">
              <w:rPr>
                <w:rFonts w:ascii="Times New Roman" w:hAnsi="Times New Roman" w:cs="Times New Roman"/>
                <w:sz w:val="24"/>
              </w:rPr>
              <w:t xml:space="preserve"> операционных (подконтрольных) расходов, %</w:t>
            </w:r>
          </w:p>
          <w:p w:rsidR="004279D2" w:rsidRDefault="004279D2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– 1</w:t>
            </w:r>
          </w:p>
          <w:p w:rsidR="004279D2" w:rsidRDefault="004279D2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– 1</w:t>
            </w:r>
          </w:p>
          <w:p w:rsidR="004279D2" w:rsidRDefault="004279D2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– 1</w:t>
            </w:r>
          </w:p>
          <w:p w:rsidR="004279D2" w:rsidRDefault="004279D2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– 1</w:t>
            </w:r>
          </w:p>
          <w:p w:rsidR="00FF00C6" w:rsidRPr="00FC6EDF" w:rsidRDefault="004279D2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– 1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0D22C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0D22CB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0D22C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77" w:type="dxa"/>
          </w:tcPr>
          <w:p w:rsidR="00FC6EDF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– 5211,35</w:t>
            </w:r>
          </w:p>
          <w:p w:rsidR="000D22CB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– 5382,12</w:t>
            </w:r>
          </w:p>
          <w:p w:rsidR="000D22CB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– 5553,21</w:t>
            </w:r>
          </w:p>
          <w:p w:rsidR="000D22CB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– 5725,11</w:t>
            </w:r>
          </w:p>
          <w:p w:rsidR="000D22CB" w:rsidRPr="00FC6EDF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– 5902,66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Годовой объем полезного отпуска тепловой энергии (теплоносителя)</w:t>
            </w:r>
            <w:r w:rsidR="000D22CB">
              <w:rPr>
                <w:rFonts w:ascii="Times New Roman" w:hAnsi="Times New Roman" w:cs="Times New Roman"/>
                <w:sz w:val="24"/>
              </w:rPr>
              <w:t>, Гкал</w:t>
            </w:r>
          </w:p>
        </w:tc>
        <w:tc>
          <w:tcPr>
            <w:tcW w:w="3677" w:type="dxa"/>
          </w:tcPr>
          <w:p w:rsidR="00FC6EDF" w:rsidRPr="00FC6EDF" w:rsidRDefault="000D22CB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3493</w:t>
            </w:r>
          </w:p>
        </w:tc>
      </w:tr>
      <w:tr w:rsidR="00FC6EDF" w:rsidRPr="00FC6EDF" w:rsidTr="00C93A69">
        <w:tc>
          <w:tcPr>
            <w:tcW w:w="5387" w:type="dxa"/>
          </w:tcPr>
          <w:p w:rsidR="00FC6EDF" w:rsidRPr="00FC6EDF" w:rsidRDefault="00FC6ED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C6EDF">
              <w:rPr>
                <w:rFonts w:ascii="Times New Roman" w:hAnsi="Times New Roman" w:cs="Times New Roman"/>
                <w:sz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677" w:type="dxa"/>
          </w:tcPr>
          <w:p w:rsidR="00FC6EDF" w:rsidRPr="00FC6EDF" w:rsidRDefault="000A416C" w:rsidP="003B51A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13836" w:rsidRPr="00FC6EDF" w:rsidRDefault="00813836" w:rsidP="00AA084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4"/>
        </w:rPr>
      </w:pPr>
    </w:p>
    <w:sectPr w:rsidR="00813836" w:rsidRPr="00FC6EDF" w:rsidSect="00C93A69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F4"/>
    <w:rsid w:val="000A416C"/>
    <w:rsid w:val="000D22CB"/>
    <w:rsid w:val="001E2AEA"/>
    <w:rsid w:val="001F6574"/>
    <w:rsid w:val="00233329"/>
    <w:rsid w:val="002B3183"/>
    <w:rsid w:val="00305CD3"/>
    <w:rsid w:val="004279D2"/>
    <w:rsid w:val="00435EF4"/>
    <w:rsid w:val="00493518"/>
    <w:rsid w:val="004F6EDE"/>
    <w:rsid w:val="005034B0"/>
    <w:rsid w:val="006B43B6"/>
    <w:rsid w:val="007A7913"/>
    <w:rsid w:val="007B328E"/>
    <w:rsid w:val="00813836"/>
    <w:rsid w:val="00821E38"/>
    <w:rsid w:val="009263F5"/>
    <w:rsid w:val="009335E8"/>
    <w:rsid w:val="00A561C7"/>
    <w:rsid w:val="00A60869"/>
    <w:rsid w:val="00A652DC"/>
    <w:rsid w:val="00AA0846"/>
    <w:rsid w:val="00BB3FC3"/>
    <w:rsid w:val="00C37C4D"/>
    <w:rsid w:val="00C93A69"/>
    <w:rsid w:val="00CD1009"/>
    <w:rsid w:val="00D04A38"/>
    <w:rsid w:val="00E170F4"/>
    <w:rsid w:val="00F5169F"/>
    <w:rsid w:val="00F6721C"/>
    <w:rsid w:val="00F830EC"/>
    <w:rsid w:val="00FC6EDF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707E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503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21</cp:revision>
  <cp:lastPrinted>2018-04-27T07:51:00Z</cp:lastPrinted>
  <dcterms:created xsi:type="dcterms:W3CDTF">2017-12-11T11:43:00Z</dcterms:created>
  <dcterms:modified xsi:type="dcterms:W3CDTF">2018-04-27T11:22:00Z</dcterms:modified>
</cp:coreProperties>
</file>